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3C" w:rsidRDefault="0044243C" w:rsidP="0044243C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编号：</w:t>
      </w:r>
      <w:r>
        <w:rPr>
          <w:b/>
          <w:bCs/>
          <w:sz w:val="24"/>
        </w:rPr>
        <w:t>SDWM-6.3-R23</w:t>
      </w:r>
    </w:p>
    <w:p w:rsidR="0044243C" w:rsidRDefault="0044243C" w:rsidP="0044243C">
      <w:pPr>
        <w:jc w:val="center"/>
        <w:rPr>
          <w:rFonts w:ascii="宋体" w:hAnsi="新宋体"/>
          <w:b/>
          <w:bCs/>
          <w:sz w:val="32"/>
        </w:rPr>
      </w:pPr>
      <w:r>
        <w:rPr>
          <w:rFonts w:ascii="宋体" w:hAnsi="新宋体" w:hint="eastAsia"/>
          <w:b/>
          <w:bCs/>
          <w:sz w:val="32"/>
        </w:rPr>
        <w:t>上网信息审批表</w:t>
      </w:r>
    </w:p>
    <w:tbl>
      <w:tblPr>
        <w:tblpPr w:leftFromText="180" w:rightFromText="180" w:vertAnchor="page" w:horzAnchor="margin" w:tblpY="2377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2841"/>
        <w:gridCol w:w="3607"/>
      </w:tblGrid>
      <w:tr w:rsidR="0044243C" w:rsidTr="00794893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3C" w:rsidRPr="000841BB" w:rsidRDefault="0044243C" w:rsidP="0044243C">
            <w:pPr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稿件题目：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 w:rsidR="000841BB" w:rsidRPr="00FF3BFC">
              <w:rPr>
                <w:rFonts w:hint="eastAsia"/>
                <w:sz w:val="28"/>
                <w:szCs w:val="28"/>
              </w:rPr>
              <w:t>公共外语部举办“</w:t>
            </w:r>
            <w:r w:rsidR="000841BB">
              <w:rPr>
                <w:rFonts w:hint="eastAsia"/>
                <w:sz w:val="28"/>
                <w:szCs w:val="28"/>
              </w:rPr>
              <w:t>2012</w:t>
            </w:r>
            <w:r w:rsidR="000841BB">
              <w:rPr>
                <w:rFonts w:hint="eastAsia"/>
                <w:sz w:val="28"/>
                <w:szCs w:val="28"/>
              </w:rPr>
              <w:t>级新生课程指南</w:t>
            </w:r>
            <w:r w:rsidR="000841BB" w:rsidRPr="00FF3BFC">
              <w:rPr>
                <w:rFonts w:hint="eastAsia"/>
                <w:sz w:val="28"/>
                <w:szCs w:val="28"/>
              </w:rPr>
              <w:t>”系列讲座</w:t>
            </w:r>
          </w:p>
        </w:tc>
      </w:tr>
      <w:tr w:rsidR="0044243C" w:rsidTr="00794893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3C" w:rsidRDefault="0044243C" w:rsidP="0079489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拟稿人：徐萌 芦瑶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3C" w:rsidRDefault="0044243C" w:rsidP="0079489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投稿时间：9月24日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3C" w:rsidRDefault="0044243C" w:rsidP="0079489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投稿单位：公共外语部 </w:t>
            </w:r>
          </w:p>
        </w:tc>
      </w:tr>
      <w:tr w:rsidR="0044243C" w:rsidTr="00794893">
        <w:trPr>
          <w:trHeight w:val="58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3C" w:rsidRDefault="0044243C" w:rsidP="0079489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初审：王进军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3C" w:rsidRDefault="0044243C" w:rsidP="0079489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终审： 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3C" w:rsidRDefault="0044243C" w:rsidP="0079489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板块：</w:t>
            </w:r>
          </w:p>
        </w:tc>
      </w:tr>
      <w:tr w:rsidR="0044243C" w:rsidTr="00794893">
        <w:trPr>
          <w:cantSplit/>
          <w:trHeight w:val="418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3C" w:rsidRDefault="0044243C" w:rsidP="0079489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领导审核：</w:t>
            </w:r>
          </w:p>
        </w:tc>
      </w:tr>
    </w:tbl>
    <w:p w:rsidR="009C3EB5" w:rsidRPr="005E7D48" w:rsidRDefault="00860C44" w:rsidP="005E7D48">
      <w:pPr>
        <w:pStyle w:val="a5"/>
        <w:spacing w:before="0" w:beforeAutospacing="0" w:after="0" w:afterAutospacing="0"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</w:t>
      </w:r>
      <w:r w:rsidR="005E7D48">
        <w:rPr>
          <w:rFonts w:ascii="仿宋_GB2312" w:eastAsia="仿宋_GB2312" w:hint="eastAsia"/>
        </w:rPr>
        <w:t xml:space="preserve">  </w:t>
      </w:r>
      <w:r w:rsidR="005E7D48" w:rsidRPr="005E7D48">
        <w:rPr>
          <w:rFonts w:ascii="仿宋_GB2312" w:eastAsia="仿宋_GB2312"/>
        </w:rPr>
        <w:t xml:space="preserve"> </w:t>
      </w:r>
      <w:r w:rsidR="009C3EB5" w:rsidRPr="005E7D48">
        <w:rPr>
          <w:rFonts w:ascii="仿宋_GB2312" w:eastAsia="仿宋_GB2312"/>
        </w:rPr>
        <w:t>“</w:t>
      </w:r>
      <w:r w:rsidR="009C3EB5" w:rsidRPr="005E7D48">
        <w:rPr>
          <w:rFonts w:ascii="仿宋_GB2312" w:eastAsia="仿宋_GB2312"/>
        </w:rPr>
        <w:t>A good beginning is half done.</w:t>
      </w:r>
      <w:r w:rsidR="009C3EB5" w:rsidRPr="005E7D48">
        <w:rPr>
          <w:rFonts w:ascii="仿宋_GB2312" w:eastAsia="仿宋_GB2312"/>
        </w:rPr>
        <w:t>”</w:t>
      </w:r>
      <w:r w:rsidR="009C3EB5" w:rsidRPr="005E7D48">
        <w:rPr>
          <w:rFonts w:ascii="仿宋_GB2312" w:eastAsia="仿宋_GB2312" w:hint="eastAsia"/>
        </w:rPr>
        <w:t>“</w:t>
      </w:r>
      <w:r w:rsidR="005E05E4" w:rsidRPr="005E7D48">
        <w:rPr>
          <w:rFonts w:ascii="仿宋_GB2312" w:eastAsia="仿宋_GB2312" w:hint="eastAsia"/>
        </w:rPr>
        <w:t>良好的开端</w:t>
      </w:r>
      <w:r w:rsidR="009C3EB5" w:rsidRPr="005E7D48">
        <w:rPr>
          <w:rFonts w:ascii="仿宋_GB2312" w:eastAsia="仿宋_GB2312" w:hint="eastAsia"/>
        </w:rPr>
        <w:t>是成功的一半”。</w:t>
      </w:r>
    </w:p>
    <w:p w:rsidR="009C3EB5" w:rsidRPr="005E7D48" w:rsidRDefault="009C3EB5" w:rsidP="00FF3BFC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为了帮助2012级新生尽快实现高中到大学的顺利过渡，让学生</w:t>
      </w:r>
      <w:r w:rsidR="00C13149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了解我院正在推行的综合英语教学改革，</w:t>
      </w:r>
      <w:r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明确学习英语的目的和重要性，</w:t>
      </w:r>
      <w:r w:rsidR="00330EE3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掌握一些英语学习的方法，</w:t>
      </w:r>
      <w:r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9月</w:t>
      </w:r>
      <w:r w:rsidR="00330EE3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1</w:t>
      </w:r>
      <w:r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0日至9月</w:t>
      </w:r>
      <w:r w:rsidR="00330EE3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20</w:t>
      </w:r>
      <w:r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日</w:t>
      </w:r>
      <w:r w:rsidR="00330EE3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，</w:t>
      </w:r>
      <w:r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公共外语部</w:t>
      </w:r>
      <w:r w:rsidR="00330EE3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第一教研室</w:t>
      </w:r>
      <w:r w:rsidR="007C12A7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和第二教研室</w:t>
      </w:r>
      <w:r w:rsidR="005E05E4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面向全院2012级国际贸易系、经济管理系及信息管理系新生, </w:t>
      </w:r>
      <w:r w:rsidR="00330EE3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在我院</w:t>
      </w:r>
      <w:r w:rsidR="007C12A7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南</w:t>
      </w:r>
      <w:r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北校区先后举办了</w:t>
      </w:r>
      <w:r w:rsidR="00330EE3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2</w:t>
      </w:r>
      <w:r w:rsidR="007C12A7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3</w:t>
      </w:r>
      <w:r w:rsidR="00330EE3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场“综合英语课程</w:t>
      </w:r>
      <w:r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先导课”</w:t>
      </w:r>
      <w:r w:rsidR="00330EE3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和“英语学习方法”系列讲座</w:t>
      </w:r>
      <w:r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。</w:t>
      </w:r>
    </w:p>
    <w:p w:rsidR="009C3EB5" w:rsidRPr="005E7D48" w:rsidRDefault="00C43CEE" w:rsidP="00FF3BFC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讲座先</w:t>
      </w:r>
      <w:r w:rsidR="0074725F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从高中阶段和大学阶段</w:t>
      </w:r>
      <w:r w:rsidR="00A96927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英语</w:t>
      </w:r>
      <w:r w:rsidR="0074725F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学习目标，教学方式，考试方式、学习自主性程度和课后活动五个方面</w:t>
      </w:r>
      <w:r w:rsidR="00990583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引入，让学生明白大学里不仅要“Learn to know, l</w:t>
      </w:r>
      <w:r w:rsidR="00990583" w:rsidRPr="005E7D48">
        <w:rPr>
          <w:rFonts w:ascii="仿宋_GB2312" w:eastAsia="仿宋_GB2312" w:hAnsi="宋体" w:cs="宋体"/>
          <w:kern w:val="0"/>
          <w:sz w:val="24"/>
          <w:szCs w:val="24"/>
        </w:rPr>
        <w:t>earn to do</w:t>
      </w:r>
      <w:r w:rsidR="00990583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”，学习知识掌握技能，更重要的还要“l</w:t>
      </w:r>
      <w:r w:rsidR="00990583" w:rsidRPr="005E7D48">
        <w:rPr>
          <w:rFonts w:ascii="仿宋_GB2312" w:eastAsia="仿宋_GB2312" w:hAnsi="宋体" w:cs="宋体"/>
          <w:kern w:val="0"/>
          <w:sz w:val="24"/>
          <w:szCs w:val="24"/>
        </w:rPr>
        <w:t>earn to live</w:t>
      </w:r>
      <w:r w:rsidR="00990583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, l</w:t>
      </w:r>
      <w:r w:rsidR="00990583" w:rsidRPr="005E7D48">
        <w:rPr>
          <w:rFonts w:ascii="仿宋_GB2312" w:eastAsia="仿宋_GB2312" w:hAnsi="宋体" w:cs="宋体"/>
          <w:kern w:val="0"/>
          <w:sz w:val="24"/>
          <w:szCs w:val="24"/>
        </w:rPr>
        <w:t>earn to be</w:t>
      </w:r>
      <w:r w:rsidR="00990583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”，学会生活，学会做人。然后向同学们介绍了</w:t>
      </w:r>
      <w:r w:rsidR="00A4781B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英语学习在我院的重要性以及就业对英语能力的要求</w:t>
      </w:r>
      <w:r w:rsidR="009C3EB5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，接着向同学们介绍了包括课程结构、课时安排和英语课程设置等内容的新</w:t>
      </w:r>
      <w:r w:rsidR="00A4781B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教学</w:t>
      </w:r>
      <w:r w:rsidR="009C3EB5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模式，并着重介绍了</w:t>
      </w:r>
      <w:r w:rsidR="00990583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综合</w:t>
      </w:r>
      <w:r w:rsidR="009C3EB5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英语教学要求</w:t>
      </w:r>
      <w:r w:rsidR="00507F2B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、</w:t>
      </w:r>
      <w:r w:rsidR="009C3EB5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各学期的主要学习目标和第二课堂活动。最后，就如何做一名成功的大学生和如何学好英语的话题，全场师生进行了互动交流。</w:t>
      </w:r>
    </w:p>
    <w:p w:rsidR="00642291" w:rsidRPr="005E7D48" w:rsidRDefault="007670BB" w:rsidP="00FF3BFC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各位主讲教师经过精心准备，就英语学习中</w:t>
      </w:r>
      <w:r w:rsidR="005A4B1D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的</w:t>
      </w:r>
      <w:r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词汇记忆、听力、口语、阅读、写作、翻译等</w:t>
      </w:r>
      <w:r w:rsidR="00642291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方面</w:t>
      </w:r>
      <w:r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进行细致</w:t>
      </w:r>
      <w:r w:rsidR="00642291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生动的</w:t>
      </w:r>
      <w:r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讲解</w:t>
      </w:r>
      <w:r w:rsidR="002D0327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，</w:t>
      </w:r>
      <w:r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为学生提供了丰富的、系统的方法</w:t>
      </w:r>
      <w:r w:rsidR="00642291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指导</w:t>
      </w:r>
      <w:r w:rsidR="003D616A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，</w:t>
      </w:r>
      <w:r w:rsidR="003D616A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使学生在以后的英语学习过程中不再不知所措。在</w:t>
      </w:r>
      <w:r w:rsidR="00642291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现场互动的过程中，</w:t>
      </w:r>
      <w:r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学生</w:t>
      </w:r>
      <w:r w:rsidR="00642291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们提出很多</w:t>
      </w:r>
      <w:r w:rsidR="007C12A7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关于</w:t>
      </w:r>
      <w:r w:rsidR="00642291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英语学习的</w:t>
      </w:r>
      <w:r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问题</w:t>
      </w:r>
      <w:r w:rsidR="00642291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，老师们对各个问题进行了</w:t>
      </w:r>
      <w:r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耐心</w:t>
      </w:r>
      <w:r w:rsidR="00642291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的</w:t>
      </w:r>
      <w:r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讲解，同学们热情高涨，现场气氛十分活跃。</w:t>
      </w:r>
    </w:p>
    <w:p w:rsidR="00715A69" w:rsidRPr="005E7D48" w:rsidRDefault="007670BB" w:rsidP="00FF3BFC">
      <w:pPr>
        <w:spacing w:line="360" w:lineRule="auto"/>
        <w:ind w:firstLineChars="250" w:firstLine="600"/>
        <w:rPr>
          <w:rFonts w:ascii="仿宋_GB2312" w:eastAsia="仿宋_GB2312" w:hAnsi="宋体" w:cs="宋体"/>
          <w:kern w:val="0"/>
          <w:sz w:val="24"/>
          <w:szCs w:val="24"/>
        </w:rPr>
      </w:pPr>
      <w:r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这次大规模</w:t>
      </w:r>
      <w:r w:rsidR="00642291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的综合英语课程先导课系列讲座和英语学习方法系列讲座</w:t>
      </w:r>
      <w:r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不仅</w:t>
      </w:r>
      <w:r w:rsidR="00642291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让学生</w:t>
      </w:r>
      <w:r w:rsidR="00EA124D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对</w:t>
      </w:r>
      <w:r w:rsidR="00642291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大学阶段的生活与学习，特别是英语学习有了一个初步的认识，让学生有了一个比较明确的目标，同时也给学生提供了诸多</w:t>
      </w:r>
      <w:r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丰富有效的学习方法策略</w:t>
      </w:r>
      <w:r w:rsidR="00642291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。</w:t>
      </w:r>
      <w:r w:rsidR="00F95E50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对于广大新入校的2012级学生们而言，</w:t>
      </w:r>
      <w:r w:rsidR="00642291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有了目标，有了达到目标的途径，</w:t>
      </w:r>
      <w:r w:rsidR="00F95E50" w:rsidRPr="005E7D48">
        <w:rPr>
          <w:rFonts w:ascii="仿宋_GB2312" w:eastAsia="仿宋_GB2312" w:hAnsi="宋体" w:cs="宋体" w:hint="eastAsia"/>
          <w:kern w:val="0"/>
          <w:sz w:val="24"/>
          <w:szCs w:val="24"/>
        </w:rPr>
        <w:t>就是一个好的开始，而这个好的开始一定会为他们以后的大学生涯打下良好的基础。</w:t>
      </w:r>
    </w:p>
    <w:sectPr w:rsidR="00715A69" w:rsidRPr="005E7D48" w:rsidSect="00B75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04E" w:rsidRDefault="00E8404E" w:rsidP="009C3EB5">
      <w:r>
        <w:separator/>
      </w:r>
    </w:p>
  </w:endnote>
  <w:endnote w:type="continuationSeparator" w:id="1">
    <w:p w:rsidR="00E8404E" w:rsidRDefault="00E8404E" w:rsidP="009C3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04E" w:rsidRDefault="00E8404E" w:rsidP="009C3EB5">
      <w:r>
        <w:separator/>
      </w:r>
    </w:p>
  </w:footnote>
  <w:footnote w:type="continuationSeparator" w:id="1">
    <w:p w:rsidR="00E8404E" w:rsidRDefault="00E8404E" w:rsidP="009C3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EB5"/>
    <w:rsid w:val="000841BB"/>
    <w:rsid w:val="00211D77"/>
    <w:rsid w:val="002D0327"/>
    <w:rsid w:val="00330EE3"/>
    <w:rsid w:val="003D616A"/>
    <w:rsid w:val="0040255F"/>
    <w:rsid w:val="0044243C"/>
    <w:rsid w:val="00507F2B"/>
    <w:rsid w:val="005234F8"/>
    <w:rsid w:val="0056624F"/>
    <w:rsid w:val="00582F6B"/>
    <w:rsid w:val="005A4B1D"/>
    <w:rsid w:val="005B231D"/>
    <w:rsid w:val="005E05E4"/>
    <w:rsid w:val="005E7D48"/>
    <w:rsid w:val="00642291"/>
    <w:rsid w:val="00715A69"/>
    <w:rsid w:val="00732E6D"/>
    <w:rsid w:val="0074725F"/>
    <w:rsid w:val="007670BB"/>
    <w:rsid w:val="007C12A7"/>
    <w:rsid w:val="00860C44"/>
    <w:rsid w:val="00906CDC"/>
    <w:rsid w:val="00985ACA"/>
    <w:rsid w:val="00990583"/>
    <w:rsid w:val="009B7DFD"/>
    <w:rsid w:val="009C3EB5"/>
    <w:rsid w:val="00A17E50"/>
    <w:rsid w:val="00A4781B"/>
    <w:rsid w:val="00A96927"/>
    <w:rsid w:val="00B75D8B"/>
    <w:rsid w:val="00BE1689"/>
    <w:rsid w:val="00C13149"/>
    <w:rsid w:val="00C43CEE"/>
    <w:rsid w:val="00CD3E78"/>
    <w:rsid w:val="00E8404E"/>
    <w:rsid w:val="00EA124D"/>
    <w:rsid w:val="00F95E50"/>
    <w:rsid w:val="00FF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3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3E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3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3EB5"/>
    <w:rPr>
      <w:sz w:val="18"/>
      <w:szCs w:val="18"/>
    </w:rPr>
  </w:style>
  <w:style w:type="character" w:customStyle="1" w:styleId="enword">
    <w:name w:val="enword"/>
    <w:basedOn w:val="a0"/>
    <w:rsid w:val="009C3EB5"/>
  </w:style>
  <w:style w:type="paragraph" w:styleId="a5">
    <w:name w:val="Normal (Web)"/>
    <w:basedOn w:val="a"/>
    <w:uiPriority w:val="99"/>
    <w:unhideWhenUsed/>
    <w:rsid w:val="004424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141</Words>
  <Characters>808</Characters>
  <Application>Microsoft Office Word</Application>
  <DocSecurity>0</DocSecurity>
  <Lines>6</Lines>
  <Paragraphs>1</Paragraphs>
  <ScaleCrop>false</ScaleCrop>
  <Company>Lenovo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leu191</dc:creator>
  <cp:lastModifiedBy>lenovo</cp:lastModifiedBy>
  <cp:revision>17</cp:revision>
  <dcterms:created xsi:type="dcterms:W3CDTF">2012-09-24T04:12:00Z</dcterms:created>
  <dcterms:modified xsi:type="dcterms:W3CDTF">2012-09-24T05:04:00Z</dcterms:modified>
</cp:coreProperties>
</file>